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-1005"/>
        <w:contextualSpacing w:val="0"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drawing>
          <wp:inline distB="114300" distT="114300" distL="114300" distR="114300">
            <wp:extent cx="1052513" cy="1249244"/>
            <wp:effectExtent b="0" l="0" r="0" t="0"/>
            <wp:docPr descr="aska.png" id="2" name="image06.png"/>
            <a:graphic>
              <a:graphicData uri="http://schemas.openxmlformats.org/drawingml/2006/picture">
                <pic:pic>
                  <pic:nvPicPr>
                    <pic:cNvPr descr="aska.png" id="0" name="image0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249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260793" cy="1371388"/>
            <wp:effectExtent b="0" l="0" r="0" t="0"/>
            <wp:docPr descr="Logo na kokardy.jpg" id="5" name="image09.jpg"/>
            <a:graphic>
              <a:graphicData uri="http://schemas.openxmlformats.org/drawingml/2006/picture">
                <pic:pic>
                  <pic:nvPicPr>
                    <pic:cNvPr descr="Logo na kokardy.jpg" id="0" name="image0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0793" cy="1371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  <w:r w:rsidDel="00000000" w:rsidR="00000000" w:rsidRPr="00000000">
        <w:drawing>
          <wp:inline distB="114300" distT="114300" distL="114300" distR="114300">
            <wp:extent cx="1109023" cy="1281113"/>
            <wp:effectExtent b="0" l="0" r="0" t="0"/>
            <wp:docPr descr="skj.jpg" id="1" name="image02.jpg"/>
            <a:graphic>
              <a:graphicData uri="http://schemas.openxmlformats.org/drawingml/2006/picture">
                <pic:pic>
                  <pic:nvPicPr>
                    <pic:cNvPr descr="skj.jpg"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023" cy="1281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drawing>
          <wp:inline distB="114300" distT="114300" distL="114300" distR="114300">
            <wp:extent cx="1503917" cy="1509713"/>
            <wp:effectExtent b="0" l="0" r="0" t="0"/>
            <wp:docPr descr="fci_logo.jpg" id="3" name="image07.jpg"/>
            <a:graphic>
              <a:graphicData uri="http://schemas.openxmlformats.org/drawingml/2006/picture">
                <pic:pic>
                  <pic:nvPicPr>
                    <pic:cNvPr descr="fci_logo.jpg" id="0" name="image0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3917" cy="150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Agility klub Lazany, Vás srdečne pozýva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oficiálne preteky.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szCs w:val="40"/>
          <w:rtl w:val="0"/>
        </w:rPr>
        <w:t xml:space="preserve">Agility DISko hry 2017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2095500</wp:posOffset>
            </wp:positionH>
            <wp:positionV relativeFrom="paragraph">
              <wp:posOffset>438150</wp:posOffset>
            </wp:positionV>
            <wp:extent cx="3938588" cy="2764483"/>
            <wp:effectExtent b="0" l="0" r="0" t="0"/>
            <wp:wrapSquare wrapText="bothSides" distB="114300" distT="114300" distL="114300" distR="114300"/>
            <wp:docPr id="4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27644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Organizátor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AK Lazany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Miesto konania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areál cvičiska AK Lazany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878787"/>
          <w:sz w:val="20"/>
          <w:szCs w:val="20"/>
          <w:rtl w:val="0"/>
        </w:rPr>
        <w:t xml:space="preserve">GPS súradnice: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78787"/>
          <w:sz w:val="20"/>
          <w:szCs w:val="20"/>
          <w:rtl w:val="0"/>
        </w:rPr>
        <w:t xml:space="preserve">48° 49' 28.3675826" 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78787"/>
          <w:sz w:val="20"/>
          <w:szCs w:val="20"/>
          <w:rtl w:val="0"/>
        </w:rPr>
        <w:t xml:space="preserve">18° 37' 18.3038521"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Dátum konania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23. - 25.6. 2017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Povrch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tráva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Rozhodcovia: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1. Tomáš Glabazňa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(CZ)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2. Pavol Roháček ( SR 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Garant akcie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Kolevová Martina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Max. počet pretekárov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100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Podmienky účasti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Preteky sú otvorené pre všetkých psov nad 18 mesiacov s platným VZ.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Program 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Piatok 23.6.2017 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15:00 – 15:45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registrácia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15:50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meranie psov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16:00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zahájenie pretekov a následne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Skúška I. - A1, A2 a A3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Vyhodnotenie skúšok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Večerný beh družstiev TOMINO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– štefeta formou DOMINO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Súťažiť budú 3 členné družstvá v 2 kategóriach S/M a L.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Vyhodnotenie: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Vyhodnotené budú prvé 3 družstvá v kategórii S/M a v kategórii L.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Víťazné družstvo v každej kategórii získava finančnú odmenu 100€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Sobota 24.6.2016: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8:00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DISco Jumping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– Špeciálny beh Open Jumping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Contact Mania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– Špeciálny beh Open Agility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Vyhodnotenie: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Vyhodnotené budú prvé 3 miesta v súčte špeciálnych otvorených behov v kategórii S, M, L.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Skúška II. - A1,A2 a A3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Vyhodnotenie súčtu skúšok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Finálový beh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– O pohár obce Lazany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 finálového behu sa kvalifikuje prvých 20% najlepšie umiestnených tímov v súčte špeciálnych behov (DISco Jumping , Contact Mania) v každej výškovej kategórii.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Vyhodnotenie: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Víťazi prvého miesta vo finálovom behu získavajú finančnú odmenu 50€ a Pohár obce Lazany.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Nedeľa 25.6.2016: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8:30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Skúška III. - A1, A2 a A3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Skúška IV. - A1, A2 a A3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Vyhodnotenie súčtu skúšok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Ukončenie preteku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Prihlášky: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prihlasovanie bude spustené 11.1. 2017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Štartovné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: 28€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Úhrada výlučne na číslo účtu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2925914997/ 1100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Tatra banka. Do popisu platby uveďte : Meno pretekára + meno psa + games.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VS:23062017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Uzávierka prihlášok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31.5.2016, alebo do naplnenia stavu.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Veterinárne podmienky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Pri registrácii je nutné predložiť očkovací preukaz / Pet pass / s platným očkovaním proti besnote, psinke, parvoviróze a odčervením.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Všeobecné ustanovenia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Preteky sú usporiadané podľa pravidiel ASKA. Organizátor si vyhradzuje právo na zmenu programu, rozhodcov a maximálneho počtu pretekárov. Voľné pobehovanie psov nie je povolené / hlavne v blízkosti parkúru /. Za škody spôsobené psom zodpovedá psovod. Štartovné po uzávierke je nevratné.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Protest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Protest je možné podať len písomne a po zaplatení sumy 20€ do oficiálneho ukončenia pretekov.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Služby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Stravovanie v klubovom bufete, alebo blízkej reštaurácii. Vstup voľný.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Parkovanie, stanovanie, sprchy a toalety v areály zdarma.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Kontaktná osoba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Kolevová Martina, č.t: 0905 253121 , tešíme sa na Vás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8.jpg"/><Relationship Id="rId5" Type="http://schemas.openxmlformats.org/officeDocument/2006/relationships/image" Target="media/image06.png"/><Relationship Id="rId6" Type="http://schemas.openxmlformats.org/officeDocument/2006/relationships/image" Target="media/image09.jpg"/><Relationship Id="rId7" Type="http://schemas.openxmlformats.org/officeDocument/2006/relationships/image" Target="media/image02.jpg"/><Relationship Id="rId8" Type="http://schemas.openxmlformats.org/officeDocument/2006/relationships/image" Target="media/image07.jpg"/></Relationships>
</file>