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704" w:leader="none"/>
        </w:tabs>
        <w:spacing w:before="0" w:after="200" w:line="276"/>
        <w:ind w:right="-78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</w:t>
      </w:r>
    </w:p>
    <w:p>
      <w:pPr>
        <w:tabs>
          <w:tab w:val="left" w:pos="1704" w:leader="none"/>
        </w:tabs>
        <w:spacing w:before="0" w:after="200" w:line="240"/>
        <w:ind w:right="-78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</w:t>
      </w:r>
      <w:r>
        <w:object w:dxaOrig="996" w:dyaOrig="1163">
          <v:rect xmlns:o="urn:schemas-microsoft-com:office:office" xmlns:v="urn:schemas-microsoft-com:vml" id="rectole0000000000" style="width:49.800000pt;height:58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</w:t>
      </w:r>
      <w:r>
        <w:object w:dxaOrig="1356" w:dyaOrig="1451">
          <v:rect xmlns:o="urn:schemas-microsoft-com:office:office" xmlns:v="urn:schemas-microsoft-com:vml" id="rectole0000000001" style="width:67.800000pt;height:72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object w:dxaOrig="1379" w:dyaOrig="1416">
          <v:rect xmlns:o="urn:schemas-microsoft-com:office:office" xmlns:v="urn:schemas-microsoft-com:vml" id="rectole0000000002" style="width:68.950000pt;height:70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object w:dxaOrig="1140" w:dyaOrig="1379">
          <v:rect xmlns:o="urn:schemas-microsoft-com:office:office" xmlns:v="urn:schemas-microsoft-com:vml" id="rectole0000000003" style="width:57.000000pt;height:68.9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 Lazany, Vás srde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čne pozýva na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oficiálne preteky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Táborové Dvojskúšky Lazany 2015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Organizátor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 AK Lazany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Miesto konania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: Areál cvi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čiska AK Lazany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878787"/>
          <w:spacing w:val="0"/>
          <w:position w:val="0"/>
          <w:sz w:val="24"/>
          <w:shd w:fill="F6F0E7" w:val="clear"/>
        </w:rPr>
        <w:t xml:space="preserve">GPS súradnice:</w:t>
      </w:r>
      <w:r>
        <w:rPr>
          <w:rFonts w:ascii="Arial" w:hAnsi="Arial" w:cs="Arial" w:eastAsia="Arial"/>
          <w:color w:val="878787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878787"/>
          <w:spacing w:val="0"/>
          <w:position w:val="0"/>
          <w:sz w:val="24"/>
          <w:shd w:fill="F6F0E7" w:val="clear"/>
        </w:rPr>
        <w:t xml:space="preserve">48° 49' 28.3675826" N</w:t>
      </w:r>
      <w:r>
        <w:rPr>
          <w:rFonts w:ascii="Arial" w:hAnsi="Arial" w:cs="Arial" w:eastAsia="Arial"/>
          <w:color w:val="878787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878787"/>
          <w:spacing w:val="0"/>
          <w:position w:val="0"/>
          <w:sz w:val="24"/>
          <w:shd w:fill="F6F0E7" w:val="clear"/>
        </w:rPr>
        <w:t xml:space="preserve">18° 37' 18.3038521"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Dátum konania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16.8.2015 – nede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Povrch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tráva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Rozhodca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Katarína Kolarovová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Garant akcie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: Kolevová Martina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Max. po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čet pretekárov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: 50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Podmienky ú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časti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: Preteky sú otvorené pre všetkých psov nad 18 mesiacov s platným VZ.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Program 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Registrácia: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7:30 – 8:00 hod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Meranie psíkov :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8:00 – 8:10 hod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Zahájenie pretekov :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8:15 hod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1.beh –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skúška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A1 , A2 , A3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beh –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skúška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A1 , A2 , A3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Vyhodnotenie :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Vyhodnotený bude vyhodnotený každý beh zvláš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ť v kategória A1 , A2 , A3 a vo veľkostných kategóriach Small , Medium , Large.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Štartovné :  10€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Prihlasovanie spustené 1. mája 2015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Uzávierka prihlášok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: 31.7.2015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Veterinárne podmienky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: Pri registrácii je nutné predloži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ť očkovací preukaz / Pet pass / s platným očkovaním proti besnote, psinke, parvoviróze a odčervení.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Všeobecné ustanovenia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: Preteky sú usporiadané pod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ľa pravidiel ASKA. Organizátor si vyhradzuje právo na zmenu programu, rozhodcov a maximálneho počtu pretekárov. Voľné pobehovanie psov nie je povolené / hlavne v blízkosti parkúru /. Za škody spôsobené psom zodpovedá psovod. Štartovné po uzávierke je nevratné.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Protest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: Protest je možné poda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ť len písomne a po zaplatení sumy 20€ do oficiálneho ukončenia pretekov.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Služby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: Stravovanie v klubovom bufete, alebo blízkej reštaurácii. Vstup vo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ľný.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Parkovanie, stanovanie, sprchy a toalety v areály  zdarma.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Prihlášky: </w:t>
      </w:r>
      <w:hyperlink xmlns:r="http://schemas.openxmlformats.org/officeDocument/2006/relationships" r:id="docRId8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https://docs.google.com/forms/d/1Fp1CnytptxB7S5mrf8qpQKylyWxr_glB55AZBXfiGtw/viewform</w:t>
        </w:r>
      </w:hyperlink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Štartovacia listina: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9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https://docs.google.com/spreadsheets/d/1x0vAQC02K_ZN2BAFapQerMOyf_Po_NtnaS0Pr_cGA5I/edit#gid=0</w:t>
        </w:r>
      </w:hyperlink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Mode="External" Target="https://docs.google.com/forms/d/1Fp1CnytptxB7S5mrf8qpQKylyWxr_glB55AZBXfiGtw/viewform" Id="docRId8" Type="http://schemas.openxmlformats.org/officeDocument/2006/relationships/hyperlink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="media/image2.wmf" Id="docRId5" Type="http://schemas.openxmlformats.org/officeDocument/2006/relationships/image"/><Relationship TargetMode="External" Target="https://docs.google.com/spreadsheets/d/1x0vAQC02K_ZN2BAFapQerMOyf_Po_NtnaS0Pr_cGA5I/edit#gid=0" Id="docRId9" Type="http://schemas.openxmlformats.org/officeDocument/2006/relationships/hyperlink"/></Relationships>
</file>